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3B" w:rsidRPr="00D7409B" w:rsidRDefault="001B633B" w:rsidP="001B633B">
      <w:pPr>
        <w:pStyle w:val="a3"/>
        <w:spacing w:before="0" w:beforeAutospacing="0" w:after="0" w:afterAutospacing="0" w:line="440" w:lineRule="exact"/>
        <w:rPr>
          <w:rFonts w:asciiTheme="minorEastAsia" w:eastAsiaTheme="minorEastAsia" w:hAnsiTheme="minorEastAsia" w:hint="eastAsia"/>
          <w:color w:val="000000"/>
        </w:rPr>
      </w:pPr>
      <w:r w:rsidRPr="00D7409B">
        <w:rPr>
          <w:rFonts w:asciiTheme="minorEastAsia" w:eastAsiaTheme="minorEastAsia" w:hAnsiTheme="minorEastAsia" w:hint="eastAsia"/>
          <w:color w:val="000000"/>
        </w:rPr>
        <w:t>附件1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rPr>
          <w:rFonts w:asciiTheme="minorEastAsia" w:eastAsiaTheme="minorEastAsia" w:hAnsiTheme="minorEastAsia" w:hint="eastAsia"/>
          <w:color w:val="000000"/>
        </w:rPr>
      </w:pP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jc w:val="center"/>
        <w:rPr>
          <w:rStyle w:val="a4"/>
          <w:rFonts w:asciiTheme="minorEastAsia" w:eastAsiaTheme="minorEastAsia" w:hAnsiTheme="minorEastAsia" w:hint="eastAsia"/>
          <w:b w:val="0"/>
          <w:color w:val="3D3D3D"/>
        </w:rPr>
      </w:pPr>
      <w:r w:rsidRPr="00D7409B">
        <w:rPr>
          <w:rStyle w:val="a4"/>
          <w:rFonts w:asciiTheme="minorEastAsia" w:eastAsiaTheme="minorEastAsia" w:hAnsiTheme="minorEastAsia" w:hint="eastAsia"/>
          <w:b w:val="0"/>
          <w:color w:val="3D3D3D"/>
        </w:rPr>
        <w:t>2017年高校党建研究规划重点项目选题（参考）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hint="eastAsia"/>
          <w:b/>
          <w:color w:val="3D3D3D"/>
        </w:rPr>
      </w:pP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jc w:val="center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1.高校落实党委领导下的校长负责制体系研究；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2.高校党的责任落实体系研究；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3.高校党建工作督查考核评价体系（标准）研究；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4.高校党的建设资源整合研究；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5.高校党委工作规范研究；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6.高校学生党支部建设研究；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7.加强民办学校党的建设研究；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8.</w:t>
      </w:r>
      <w:r w:rsidRPr="00D7409B">
        <w:rPr>
          <w:rFonts w:asciiTheme="minorEastAsia" w:eastAsiaTheme="minorEastAsia" w:hAnsiTheme="minorEastAsia" w:cs="Times New Roman" w:hint="eastAsia"/>
          <w:spacing w:val="-4"/>
          <w:kern w:val="2"/>
        </w:rPr>
        <w:t>加强高校“两学一做”学习教育常态化、制度化的研究；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9.高校教育教学一线党支部和党员作用发挥研究；</w:t>
      </w:r>
    </w:p>
    <w:p w:rsidR="001B633B" w:rsidRPr="00D7409B" w:rsidRDefault="001B633B" w:rsidP="001B633B">
      <w:pPr>
        <w:pStyle w:val="a3"/>
        <w:spacing w:before="0" w:beforeAutospacing="0" w:after="0" w:afterAutospacing="0" w:line="440" w:lineRule="exact"/>
        <w:ind w:firstLineChars="265" w:firstLine="636"/>
        <w:rPr>
          <w:rFonts w:asciiTheme="minorEastAsia" w:eastAsiaTheme="minorEastAsia" w:hAnsiTheme="minorEastAsia" w:cs="Times New Roman"/>
          <w:kern w:val="2"/>
        </w:rPr>
      </w:pPr>
      <w:r w:rsidRPr="00D7409B">
        <w:rPr>
          <w:rFonts w:asciiTheme="minorEastAsia" w:eastAsiaTheme="minorEastAsia" w:hAnsiTheme="minorEastAsia" w:cs="Times New Roman" w:hint="eastAsia"/>
          <w:kern w:val="2"/>
        </w:rPr>
        <w:t>10.高校“智慧党建”的现实应用研究。</w:t>
      </w:r>
    </w:p>
    <w:p w:rsidR="00414799" w:rsidRPr="001B633B" w:rsidRDefault="00414799"/>
    <w:sectPr w:rsidR="00414799" w:rsidRPr="001B633B" w:rsidSect="0041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33B"/>
    <w:rsid w:val="0013734A"/>
    <w:rsid w:val="001B633B"/>
    <w:rsid w:val="00305F95"/>
    <w:rsid w:val="00396607"/>
    <w:rsid w:val="00414799"/>
    <w:rsid w:val="00584210"/>
    <w:rsid w:val="00673A5A"/>
    <w:rsid w:val="006A1D06"/>
    <w:rsid w:val="00BD7888"/>
    <w:rsid w:val="00BF327E"/>
    <w:rsid w:val="00CE32DB"/>
    <w:rsid w:val="00D1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6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6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2017-05-26T07:54:00Z</dcterms:created>
  <dcterms:modified xsi:type="dcterms:W3CDTF">2017-05-26T07:55:00Z</dcterms:modified>
</cp:coreProperties>
</file>